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DF" w:rsidRDefault="00F420DF">
      <w:pPr>
        <w:pStyle w:val="Title"/>
        <w:tabs>
          <w:tab w:val="left" w:pos="3150"/>
          <w:tab w:val="left" w:pos="3330"/>
          <w:tab w:val="left" w:pos="5490"/>
        </w:tabs>
      </w:pPr>
      <w:bookmarkStart w:id="0" w:name="_GoBack"/>
      <w:r>
        <w:t>PUBLIC NOTICE</w:t>
      </w:r>
    </w:p>
    <w:p w:rsidR="00F420DF" w:rsidRDefault="00F420DF">
      <w:pPr>
        <w:tabs>
          <w:tab w:val="left" w:pos="3150"/>
          <w:tab w:val="left" w:pos="3330"/>
          <w:tab w:val="left" w:pos="5490"/>
        </w:tabs>
        <w:rPr>
          <w:rFonts w:ascii="Times New Roman" w:hAnsi="Times New Roman"/>
          <w:sz w:val="24"/>
        </w:rPr>
      </w:pPr>
    </w:p>
    <w:p w:rsidR="002A6890" w:rsidRDefault="00F420DF" w:rsidP="002A6890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City of </w:t>
      </w:r>
      <w:r w:rsidR="000075AF">
        <w:rPr>
          <w:rFonts w:ascii="Times New Roman" w:hAnsi="Times New Roman"/>
          <w:sz w:val="24"/>
        </w:rPr>
        <w:t>Prairie View</w:t>
      </w:r>
      <w:r>
        <w:rPr>
          <w:rFonts w:ascii="Times New Roman" w:hAnsi="Times New Roman"/>
          <w:sz w:val="24"/>
        </w:rPr>
        <w:t>, Texas</w:t>
      </w:r>
      <w:r w:rsidR="002A6890">
        <w:rPr>
          <w:rFonts w:ascii="Times New Roman" w:hAnsi="Times New Roman"/>
          <w:sz w:val="24"/>
        </w:rPr>
        <w:t>, is requesting public comment</w:t>
      </w:r>
      <w:r>
        <w:rPr>
          <w:rFonts w:ascii="Times New Roman" w:hAnsi="Times New Roman"/>
          <w:sz w:val="24"/>
        </w:rPr>
        <w:t xml:space="preserve"> in regard to the submission of application</w:t>
      </w:r>
      <w:r w:rsidR="005A34A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</w:t>
      </w:r>
      <w:r w:rsidR="005A34A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to the </w:t>
      </w:r>
      <w:r w:rsidR="002A6890">
        <w:rPr>
          <w:rFonts w:ascii="Times New Roman" w:hAnsi="Times New Roman"/>
          <w:sz w:val="24"/>
        </w:rPr>
        <w:t>Texas General Land Office (GLO) for</w:t>
      </w:r>
      <w:r>
        <w:rPr>
          <w:rFonts w:ascii="Times New Roman" w:hAnsi="Times New Roman"/>
          <w:sz w:val="24"/>
        </w:rPr>
        <w:t xml:space="preserve"> Community Development </w:t>
      </w:r>
      <w:r w:rsidR="00B837CD">
        <w:rPr>
          <w:rFonts w:ascii="Times New Roman" w:hAnsi="Times New Roman"/>
          <w:sz w:val="24"/>
        </w:rPr>
        <w:t>Block Grant</w:t>
      </w:r>
      <w:r w:rsidR="002A6890">
        <w:rPr>
          <w:rFonts w:ascii="Times New Roman" w:hAnsi="Times New Roman"/>
          <w:sz w:val="24"/>
        </w:rPr>
        <w:t xml:space="preserve"> – Disaster Recovery (</w:t>
      </w:r>
      <w:r w:rsidR="00B837CD">
        <w:rPr>
          <w:rFonts w:ascii="Times New Roman" w:hAnsi="Times New Roman"/>
          <w:sz w:val="24"/>
        </w:rPr>
        <w:t>CDBG</w:t>
      </w:r>
      <w:r w:rsidR="005A34A6">
        <w:rPr>
          <w:rFonts w:ascii="Times New Roman" w:hAnsi="Times New Roman"/>
          <w:sz w:val="24"/>
        </w:rPr>
        <w:t>-DR)</w:t>
      </w:r>
      <w:r w:rsidR="002A6890">
        <w:rPr>
          <w:rFonts w:ascii="Times New Roman" w:hAnsi="Times New Roman"/>
          <w:sz w:val="24"/>
        </w:rPr>
        <w:t xml:space="preserve"> funds associated to Hurricane Harvey</w:t>
      </w:r>
      <w:r w:rsidR="00357A0A">
        <w:rPr>
          <w:rFonts w:ascii="Times New Roman" w:hAnsi="Times New Roman"/>
          <w:sz w:val="24"/>
        </w:rPr>
        <w:t xml:space="preserve"> recovery</w:t>
      </w:r>
      <w:r w:rsidR="002A6890">
        <w:rPr>
          <w:rFonts w:ascii="Times New Roman" w:hAnsi="Times New Roman"/>
          <w:sz w:val="24"/>
        </w:rPr>
        <w:t>.  The application and proposed</w:t>
      </w:r>
      <w:r w:rsidR="005A34A6">
        <w:rPr>
          <w:rFonts w:ascii="Times New Roman" w:hAnsi="Times New Roman"/>
          <w:sz w:val="24"/>
        </w:rPr>
        <w:t xml:space="preserve"> non-housing infrastructure</w:t>
      </w:r>
      <w:r w:rsidR="002A6890">
        <w:rPr>
          <w:rFonts w:ascii="Times New Roman" w:hAnsi="Times New Roman"/>
          <w:sz w:val="24"/>
        </w:rPr>
        <w:t xml:space="preserve"> projects will allow the City to utilize</w:t>
      </w:r>
      <w:r w:rsidR="005A34A6">
        <w:rPr>
          <w:rFonts w:ascii="Times New Roman" w:hAnsi="Times New Roman"/>
          <w:sz w:val="24"/>
        </w:rPr>
        <w:t xml:space="preserve"> the</w:t>
      </w:r>
      <w:r w:rsidR="002A6890">
        <w:rPr>
          <w:rFonts w:ascii="Times New Roman" w:hAnsi="Times New Roman"/>
          <w:sz w:val="24"/>
        </w:rPr>
        <w:t xml:space="preserve"> following allocations prescribed by the Houston-Galveston Area Council of Governments (H-GAC) for long-term disaster </w:t>
      </w:r>
      <w:r w:rsidR="00EC1BB3">
        <w:rPr>
          <w:rFonts w:ascii="Times New Roman" w:hAnsi="Times New Roman"/>
          <w:sz w:val="24"/>
        </w:rPr>
        <w:t>recovery</w:t>
      </w:r>
      <w:r w:rsidR="002A6890">
        <w:rPr>
          <w:rFonts w:ascii="Times New Roman" w:hAnsi="Times New Roman"/>
          <w:sz w:val="24"/>
        </w:rPr>
        <w:t xml:space="preserve"> efforts:</w:t>
      </w:r>
    </w:p>
    <w:p w:rsidR="002A6890" w:rsidRDefault="002A6890" w:rsidP="002A6890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</w:p>
    <w:p w:rsidR="002A6890" w:rsidRDefault="002A6890" w:rsidP="002A6890">
      <w:pPr>
        <w:numPr>
          <w:ilvl w:val="0"/>
          <w:numId w:val="4"/>
        </w:numPr>
        <w:tabs>
          <w:tab w:val="left" w:pos="3150"/>
          <w:tab w:val="left" w:pos="3330"/>
          <w:tab w:val="left" w:pos="5490"/>
        </w:tabs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Local </w:t>
      </w:r>
      <w:r w:rsidR="00EC1BB3">
        <w:rPr>
          <w:rFonts w:ascii="Times New Roman" w:hAnsi="Times New Roman"/>
          <w:sz w:val="24"/>
        </w:rPr>
        <w:t>Infrastructure</w:t>
      </w:r>
      <w:r>
        <w:rPr>
          <w:rFonts w:ascii="Times New Roman" w:hAnsi="Times New Roman"/>
          <w:sz w:val="24"/>
        </w:rPr>
        <w:t xml:space="preserve"> Program: $</w:t>
      </w:r>
      <w:r w:rsidR="000075AF">
        <w:rPr>
          <w:rFonts w:ascii="Times New Roman" w:hAnsi="Times New Roman"/>
          <w:sz w:val="24"/>
        </w:rPr>
        <w:t>742,016</w:t>
      </w:r>
      <w:r>
        <w:rPr>
          <w:rFonts w:ascii="Times New Roman" w:hAnsi="Times New Roman"/>
          <w:sz w:val="24"/>
        </w:rPr>
        <w:t>.00</w:t>
      </w:r>
    </w:p>
    <w:p w:rsidR="002A6890" w:rsidRDefault="002A6890" w:rsidP="002A6890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</w:p>
    <w:p w:rsidR="009701D7" w:rsidRDefault="0091502E" w:rsidP="0091502E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City will request p</w:t>
      </w:r>
      <w:r w:rsidR="005A34A6">
        <w:rPr>
          <w:rFonts w:ascii="Times New Roman" w:hAnsi="Times New Roman"/>
          <w:sz w:val="24"/>
        </w:rPr>
        <w:t xml:space="preserve">ublic comments for </w:t>
      </w:r>
      <w:r>
        <w:rPr>
          <w:rFonts w:ascii="Times New Roman" w:hAnsi="Times New Roman"/>
          <w:sz w:val="24"/>
        </w:rPr>
        <w:t>thirty (30)</w:t>
      </w:r>
      <w:r w:rsidR="005A34A6">
        <w:rPr>
          <w:rFonts w:ascii="Times New Roman" w:hAnsi="Times New Roman"/>
          <w:sz w:val="24"/>
        </w:rPr>
        <w:t xml:space="preserve"> days</w:t>
      </w:r>
      <w:r>
        <w:rPr>
          <w:rFonts w:ascii="Times New Roman" w:hAnsi="Times New Roman"/>
          <w:sz w:val="24"/>
        </w:rPr>
        <w:t xml:space="preserve"> from the date of this publication/posting.  The public is encouraged to submit comments that wi</w:t>
      </w:r>
      <w:r w:rsidR="005A34A6">
        <w:rPr>
          <w:rFonts w:ascii="Times New Roman" w:hAnsi="Times New Roman"/>
          <w:sz w:val="24"/>
        </w:rPr>
        <w:t xml:space="preserve">ll assist the City </w:t>
      </w:r>
      <w:r w:rsidR="00357A0A">
        <w:rPr>
          <w:rFonts w:ascii="Times New Roman" w:hAnsi="Times New Roman"/>
          <w:sz w:val="24"/>
        </w:rPr>
        <w:t>in defining and evaluting</w:t>
      </w:r>
      <w:r w:rsidR="005A34A6">
        <w:rPr>
          <w:rFonts w:ascii="Times New Roman" w:hAnsi="Times New Roman"/>
          <w:sz w:val="24"/>
        </w:rPr>
        <w:t xml:space="preserve"> projects that will</w:t>
      </w:r>
      <w:r>
        <w:rPr>
          <w:rFonts w:ascii="Times New Roman" w:hAnsi="Times New Roman"/>
          <w:sz w:val="24"/>
        </w:rPr>
        <w:t xml:space="preserve"> mitigate the devastating effects of </w:t>
      </w:r>
      <w:r w:rsidR="00EC1BB3">
        <w:rPr>
          <w:rFonts w:ascii="Times New Roman" w:hAnsi="Times New Roman"/>
          <w:sz w:val="24"/>
        </w:rPr>
        <w:t>natural</w:t>
      </w:r>
      <w:r>
        <w:rPr>
          <w:rFonts w:ascii="Times New Roman" w:hAnsi="Times New Roman"/>
          <w:sz w:val="24"/>
        </w:rPr>
        <w:t xml:space="preserve"> disasters as well ensur</w:t>
      </w:r>
      <w:r w:rsidR="005A34A6">
        <w:rPr>
          <w:rFonts w:ascii="Times New Roman" w:hAnsi="Times New Roman"/>
          <w:sz w:val="24"/>
        </w:rPr>
        <w:t>e the projects are in line with</w:t>
      </w:r>
      <w:r>
        <w:rPr>
          <w:rFonts w:ascii="Times New Roman" w:hAnsi="Times New Roman"/>
          <w:sz w:val="24"/>
        </w:rPr>
        <w:t xml:space="preserve"> environmental regulations,</w:t>
      </w:r>
      <w:r w:rsidR="005A34A6">
        <w:rPr>
          <w:rFonts w:ascii="Times New Roman" w:hAnsi="Times New Roman"/>
          <w:sz w:val="24"/>
        </w:rPr>
        <w:t xml:space="preserve"> affirmatively further fair housing activities,</w:t>
      </w:r>
      <w:r w:rsidR="00357A0A">
        <w:rPr>
          <w:rFonts w:ascii="Times New Roman" w:hAnsi="Times New Roman"/>
          <w:sz w:val="24"/>
        </w:rPr>
        <w:t xml:space="preserve"> and, if applicable, minimizing</w:t>
      </w:r>
      <w:r w:rsidR="009701D7">
        <w:rPr>
          <w:rFonts w:ascii="Times New Roman" w:hAnsi="Times New Roman"/>
          <w:sz w:val="24"/>
        </w:rPr>
        <w:t xml:space="preserve"> displacement of persons by project activities.</w:t>
      </w:r>
    </w:p>
    <w:p w:rsidR="0091502E" w:rsidRDefault="0091502E" w:rsidP="0091502E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</w:p>
    <w:p w:rsidR="005A34A6" w:rsidRDefault="005A34A6" w:rsidP="0091502E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should address proposed infrastructure needs (i.e. drainage, streets, water and sewer,</w:t>
      </w:r>
      <w:r w:rsidR="00357A0A">
        <w:rPr>
          <w:rFonts w:ascii="Times New Roman" w:hAnsi="Times New Roman"/>
          <w:sz w:val="24"/>
        </w:rPr>
        <w:t xml:space="preserve"> etc.)</w:t>
      </w:r>
      <w:r>
        <w:rPr>
          <w:rFonts w:ascii="Times New Roman" w:hAnsi="Times New Roman"/>
          <w:sz w:val="24"/>
        </w:rPr>
        <w:t xml:space="preserve"> that can b</w:t>
      </w:r>
      <w:r w:rsidR="00357A0A">
        <w:rPr>
          <w:rFonts w:ascii="Times New Roman" w:hAnsi="Times New Roman"/>
          <w:sz w:val="24"/>
        </w:rPr>
        <w:t>e directly tied to damage caused by</w:t>
      </w:r>
      <w:r>
        <w:rPr>
          <w:rFonts w:ascii="Times New Roman" w:hAnsi="Times New Roman"/>
          <w:sz w:val="24"/>
        </w:rPr>
        <w:t xml:space="preserve"> Hurricane Harvey.  Additionally, the City must document direct storm damage of pro</w:t>
      </w:r>
      <w:r w:rsidR="00357A0A">
        <w:rPr>
          <w:rFonts w:ascii="Times New Roman" w:hAnsi="Times New Roman"/>
          <w:sz w:val="24"/>
        </w:rPr>
        <w:t>posed projects and expend funds that principally benefit</w:t>
      </w:r>
      <w:r>
        <w:rPr>
          <w:rFonts w:ascii="Times New Roman" w:hAnsi="Times New Roman"/>
          <w:sz w:val="24"/>
        </w:rPr>
        <w:t xml:space="preserve"> low-to-moderate income areas of the city. </w:t>
      </w:r>
    </w:p>
    <w:p w:rsidR="005A34A6" w:rsidRDefault="005A34A6" w:rsidP="0091502E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</w:p>
    <w:p w:rsidR="0091502E" w:rsidRDefault="0091502E" w:rsidP="0091502E">
      <w:pPr>
        <w:tabs>
          <w:tab w:val="left" w:pos="3150"/>
          <w:tab w:val="left" w:pos="333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the expiration of this com</w:t>
      </w:r>
      <w:r w:rsidR="00357A0A">
        <w:rPr>
          <w:rFonts w:ascii="Times New Roman" w:hAnsi="Times New Roman"/>
          <w:sz w:val="24"/>
        </w:rPr>
        <w:t xml:space="preserve">ment period the City will review and address </w:t>
      </w:r>
      <w:r>
        <w:rPr>
          <w:rFonts w:ascii="Times New Roman" w:hAnsi="Times New Roman"/>
          <w:sz w:val="24"/>
        </w:rPr>
        <w:t>the public com</w:t>
      </w:r>
      <w:r w:rsidR="00357A0A">
        <w:rPr>
          <w:rFonts w:ascii="Times New Roman" w:hAnsi="Times New Roman"/>
          <w:sz w:val="24"/>
        </w:rPr>
        <w:t>ments</w:t>
      </w:r>
      <w:r>
        <w:rPr>
          <w:rFonts w:ascii="Times New Roman" w:hAnsi="Times New Roman"/>
          <w:sz w:val="24"/>
        </w:rPr>
        <w:t xml:space="preserve"> in the proposed application.  Final project recommendations will be </w:t>
      </w:r>
      <w:r w:rsidR="00EC1BB3">
        <w:rPr>
          <w:rFonts w:ascii="Times New Roman" w:hAnsi="Times New Roman"/>
          <w:sz w:val="24"/>
        </w:rPr>
        <w:t>presented</w:t>
      </w:r>
      <w:r>
        <w:rPr>
          <w:rFonts w:ascii="Times New Roman" w:hAnsi="Times New Roman"/>
          <w:sz w:val="24"/>
        </w:rPr>
        <w:t xml:space="preserve"> to the City </w:t>
      </w:r>
      <w:r w:rsidR="00EC1BB3">
        <w:rPr>
          <w:rFonts w:ascii="Times New Roman" w:hAnsi="Times New Roman"/>
          <w:sz w:val="24"/>
        </w:rPr>
        <w:t>Council</w:t>
      </w:r>
      <w:r>
        <w:rPr>
          <w:rFonts w:ascii="Times New Roman" w:hAnsi="Times New Roman"/>
          <w:sz w:val="24"/>
        </w:rPr>
        <w:t xml:space="preserve"> prior to the submission of the application to the GLO on or before April 30, 2019.</w:t>
      </w:r>
    </w:p>
    <w:p w:rsidR="00F420DF" w:rsidRDefault="00F420DF">
      <w:pPr>
        <w:tabs>
          <w:tab w:val="left" w:pos="3150"/>
          <w:tab w:val="left" w:pos="5490"/>
        </w:tabs>
        <w:jc w:val="both"/>
        <w:rPr>
          <w:rFonts w:ascii="Times New Roman" w:hAnsi="Times New Roman"/>
          <w:sz w:val="24"/>
        </w:rPr>
      </w:pPr>
    </w:p>
    <w:p w:rsidR="00F420DF" w:rsidRDefault="002A6890">
      <w:pPr>
        <w:tabs>
          <w:tab w:val="left" w:pos="315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420DF">
        <w:rPr>
          <w:rFonts w:ascii="Times New Roman" w:hAnsi="Times New Roman"/>
          <w:sz w:val="24"/>
        </w:rPr>
        <w:t xml:space="preserve">lease </w:t>
      </w:r>
      <w:r w:rsidR="00357A0A">
        <w:rPr>
          <w:rFonts w:ascii="Times New Roman" w:hAnsi="Times New Roman"/>
          <w:sz w:val="24"/>
        </w:rPr>
        <w:t>e</w:t>
      </w:r>
      <w:r w:rsidR="00F420DF">
        <w:rPr>
          <w:rFonts w:ascii="Times New Roman" w:hAnsi="Times New Roman"/>
          <w:sz w:val="24"/>
        </w:rPr>
        <w:t>mail your views and comments to</w:t>
      </w:r>
      <w:r w:rsidR="00357A0A">
        <w:rPr>
          <w:rFonts w:ascii="Times New Roman" w:hAnsi="Times New Roman"/>
          <w:sz w:val="24"/>
        </w:rPr>
        <w:t xml:space="preserve"> </w:t>
      </w:r>
      <w:hyperlink r:id="rId5" w:history="1">
        <w:r w:rsidR="00357A0A" w:rsidRPr="00553398">
          <w:rPr>
            <w:rStyle w:val="Hyperlink"/>
            <w:rFonts w:ascii="Times New Roman" w:hAnsi="Times New Roman"/>
            <w:sz w:val="24"/>
          </w:rPr>
          <w:t>info@publicmgt.com</w:t>
        </w:r>
      </w:hyperlink>
      <w:r w:rsidR="00357A0A">
        <w:rPr>
          <w:rFonts w:ascii="Times New Roman" w:hAnsi="Times New Roman"/>
          <w:sz w:val="24"/>
        </w:rPr>
        <w:t>, or mail your comments to</w:t>
      </w:r>
      <w:r w:rsidR="00F420DF">
        <w:rPr>
          <w:rFonts w:ascii="Times New Roman" w:hAnsi="Times New Roman"/>
          <w:sz w:val="24"/>
        </w:rPr>
        <w:t>:</w:t>
      </w:r>
    </w:p>
    <w:p w:rsidR="00F420DF" w:rsidRDefault="00F420DF">
      <w:pPr>
        <w:tabs>
          <w:tab w:val="left" w:pos="3150"/>
          <w:tab w:val="left" w:pos="5490"/>
        </w:tabs>
        <w:jc w:val="both"/>
        <w:rPr>
          <w:rFonts w:ascii="Times New Roman" w:hAnsi="Times New Roman"/>
          <w:sz w:val="24"/>
        </w:rPr>
      </w:pPr>
    </w:p>
    <w:p w:rsidR="00F93604" w:rsidRDefault="00357A0A">
      <w:pPr>
        <w:tabs>
          <w:tab w:val="left" w:pos="315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Management, Inc.</w:t>
      </w:r>
    </w:p>
    <w:p w:rsidR="00F420DF" w:rsidRDefault="00EC1BB3">
      <w:pPr>
        <w:tabs>
          <w:tab w:val="left" w:pos="3150"/>
          <w:tab w:val="left" w:pos="5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c/o </w:t>
      </w:r>
      <w:r w:rsidR="000075AF">
        <w:rPr>
          <w:rFonts w:ascii="Times New Roman" w:hAnsi="Times New Roman"/>
          <w:sz w:val="24"/>
        </w:rPr>
        <w:t>Prairie View</w:t>
      </w:r>
      <w:r w:rsidR="00357A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Hurricane Harve</w:t>
      </w:r>
      <w:r w:rsidR="0091502E">
        <w:rPr>
          <w:rFonts w:ascii="Times New Roman" w:hAnsi="Times New Roman"/>
          <w:sz w:val="24"/>
        </w:rPr>
        <w:t>y Disaster Recovery</w:t>
      </w:r>
    </w:p>
    <w:p w:rsidR="00E349A0" w:rsidRPr="009701D7" w:rsidRDefault="00357A0A" w:rsidP="00E349A0">
      <w:pPr>
        <w:tabs>
          <w:tab w:val="left" w:pos="720"/>
          <w:tab w:val="left" w:pos="54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1827</w:t>
      </w:r>
    </w:p>
    <w:p w:rsidR="00DE3630" w:rsidRDefault="00357A0A" w:rsidP="00AC23FB">
      <w:pPr>
        <w:tabs>
          <w:tab w:val="left" w:pos="720"/>
          <w:tab w:val="left" w:pos="54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Cleveland, Texas 77328</w:t>
      </w:r>
      <w:r w:rsidR="00821E8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06780" cy="952500"/>
            <wp:effectExtent l="0" t="0" r="0" b="0"/>
            <wp:wrapSquare wrapText="bothSides"/>
            <wp:docPr id="4" name="Picture 4" descr="g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gl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8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143000" cy="1143000"/>
            <wp:effectExtent l="0" t="0" r="0" b="0"/>
            <wp:wrapSquare wrapText="bothSides"/>
            <wp:docPr id="3" name="Picture 3" descr="HUD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HUD-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8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78535" cy="1004570"/>
            <wp:effectExtent l="0" t="0" r="0" b="0"/>
            <wp:wrapSquare wrapText="bothSides"/>
            <wp:docPr id="2" name="Picture 2" descr="HUD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UD-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36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814"/>
    <w:multiLevelType w:val="hybridMultilevel"/>
    <w:tmpl w:val="7390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E"/>
    <w:multiLevelType w:val="hybridMultilevel"/>
    <w:tmpl w:val="9A5A1D2C"/>
    <w:lvl w:ilvl="0" w:tplc="CD8AE758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45D"/>
    <w:multiLevelType w:val="hybridMultilevel"/>
    <w:tmpl w:val="893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E8F"/>
    <w:multiLevelType w:val="hybridMultilevel"/>
    <w:tmpl w:val="1070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5E"/>
    <w:rsid w:val="000075AF"/>
    <w:rsid w:val="00085EF4"/>
    <w:rsid w:val="002150B6"/>
    <w:rsid w:val="002950D4"/>
    <w:rsid w:val="002A6890"/>
    <w:rsid w:val="002E1CD2"/>
    <w:rsid w:val="00357A0A"/>
    <w:rsid w:val="00383142"/>
    <w:rsid w:val="00510950"/>
    <w:rsid w:val="005A2DF7"/>
    <w:rsid w:val="005A34A6"/>
    <w:rsid w:val="00633346"/>
    <w:rsid w:val="006B6791"/>
    <w:rsid w:val="006F0D20"/>
    <w:rsid w:val="007227F9"/>
    <w:rsid w:val="00723882"/>
    <w:rsid w:val="008014C9"/>
    <w:rsid w:val="00804C11"/>
    <w:rsid w:val="00821E81"/>
    <w:rsid w:val="008F605E"/>
    <w:rsid w:val="0091502E"/>
    <w:rsid w:val="009701D7"/>
    <w:rsid w:val="00A61CB3"/>
    <w:rsid w:val="00A8154E"/>
    <w:rsid w:val="00AC23FB"/>
    <w:rsid w:val="00AC3BC2"/>
    <w:rsid w:val="00B03C28"/>
    <w:rsid w:val="00B126C6"/>
    <w:rsid w:val="00B837CD"/>
    <w:rsid w:val="00D43714"/>
    <w:rsid w:val="00DD6E69"/>
    <w:rsid w:val="00DE3630"/>
    <w:rsid w:val="00E06476"/>
    <w:rsid w:val="00E2533D"/>
    <w:rsid w:val="00E349A0"/>
    <w:rsid w:val="00E427E7"/>
    <w:rsid w:val="00E6398D"/>
    <w:rsid w:val="00EC1BB3"/>
    <w:rsid w:val="00F420DF"/>
    <w:rsid w:val="00F63D3D"/>
    <w:rsid w:val="00F77C2C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C517C9-DAE8-9C4D-99CA-F67AABF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57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7A0A"/>
    <w:rPr>
      <w:rFonts w:ascii="Segoe UI" w:hAnsi="Segoe UI" w:cs="Segoe UI"/>
      <w:sz w:val="18"/>
      <w:szCs w:val="18"/>
    </w:rPr>
  </w:style>
  <w:style w:type="character" w:styleId="Hyperlink">
    <w:name w:val="Hyperlink"/>
    <w:rsid w:val="0035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mailto:info@publicmgt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Public Management, Inc.</Company>
  <LinksUpToDate>false</LinksUpToDate>
  <CharactersWithSpaces>1878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mailto:info@publicmgt.com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>First Public Hearing Notice for Texas Community Development Program</dc:subject>
  <dc:creator>J. Andrew Rice</dc:creator>
  <cp:keywords>eligible activities, application process</cp:keywords>
  <cp:lastModifiedBy>Shelytha Alexander</cp:lastModifiedBy>
  <cp:revision>2</cp:revision>
  <cp:lastPrinted>2019-01-29T16:43:00Z</cp:lastPrinted>
  <dcterms:created xsi:type="dcterms:W3CDTF">2019-02-01T01:02:00Z</dcterms:created>
  <dcterms:modified xsi:type="dcterms:W3CDTF">2019-02-01T01:02:00Z</dcterms:modified>
</cp:coreProperties>
</file>